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3" w:rsidRPr="007808E9" w:rsidRDefault="00286DB3" w:rsidP="00286D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7808E9">
        <w:rPr>
          <w:b/>
        </w:rPr>
        <w:t>Консультация для родителей:</w:t>
      </w:r>
    </w:p>
    <w:p w:rsidR="00286DB3" w:rsidRPr="007808E9" w:rsidRDefault="00286DB3" w:rsidP="00286D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7808E9">
        <w:rPr>
          <w:b/>
          <w:i/>
          <w:iCs/>
        </w:rPr>
        <w:t>«Роль художественной литературы в развитии речи детей дошкольного возраста»</w:t>
      </w:r>
      <w:r w:rsidRPr="007808E9">
        <w:rPr>
          <w:b/>
        </w:rPr>
        <w:t>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Прекрасна речь, когда она как ручеек,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Бежит среди камней – </w:t>
      </w:r>
      <w:proofErr w:type="gram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чиста</w:t>
      </w:r>
      <w:proofErr w:type="gram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нетороплива,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ты готов внимать ее поток, и восклицать: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«О, как же ты красива!»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это величайшее богатство данное человеку. И как любое богатство можно либо преумножить, либо незаметно растерять.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является жизненно важным фактором формирования ребенка. В наше время хорошо развитая речь служит одним из главнейших средств активной деятельности человека в современном обществе.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обучение родному языку – составная часть всестороннего развития дошкольника. Овладение речью и дальнейшее её формирование находятся в тесной зависимости от физического и психического развития ребёнка, от состояния и особенностей развития его высшей нервной деятельности.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– значит владеть определенным запасом слово, активно пользоваться ими, уметь строить высказывание, формулировать свою мысль, понимать речь окружающих.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особое значение имеет – обращение к художественной литературе.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Известные российские ученые Д. С. Лихачев в «Письмах о добром и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сказал: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понимание- понимание жизни, всех ее сложностей, служит проводником в другие эпохи и к другим народам, раскрывает перед нами сердца людей. Одним словом делает нас мудрыми».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 В поэтических образах художественная литература открывает и объясняет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жизнь общества и природы, мир человеческих чувств 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взаимоотношений. Она обогащает эмоции, воспитывает воображение и дает ребенку прекрасные образц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русского литературного языка.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развивает мышление и воображение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обогащает его эмоции.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служит действенным средством умственного, нравственного и эстетического воспитания, дает прекрасные образцы русского литературного языка. Велика роль художественной литературы в развитии речи ребенка.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источниками развития детской речи являются произведения художественной литературы и устного народного творчества, в том числе и малые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фольклорные формы (пословицы, поговорки, загадки,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считалки, фразеологизмы). 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языка. Художественная система русского фольклора своеобразна.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 разнообразны жанровые формы произведений – былины, сказки, легенды, песни, предания, а также малые формы – частушки,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загадки, пословицы, поговорки, язык которых прост, точен, выразителен.</w:t>
      </w:r>
      <w:proofErr w:type="gramEnd"/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 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DB3" w:rsidRPr="007808E9" w:rsidRDefault="00286DB3" w:rsidP="00286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ВОДОНОСКА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студеною водицей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3DCF47" wp14:editId="7745CD40">
            <wp:simplePos x="0" y="0"/>
            <wp:positionH relativeFrom="column">
              <wp:posOffset>2922270</wp:posOffset>
            </wp:positionH>
            <wp:positionV relativeFrom="paragraph">
              <wp:posOffset>-311785</wp:posOffset>
            </wp:positionV>
            <wp:extent cx="2895600" cy="2600325"/>
            <wp:effectExtent l="0" t="0" r="0" b="0"/>
            <wp:wrapThrough wrapText="bothSides">
              <wp:wrapPolygon edited="0">
                <wp:start x="568" y="0"/>
                <wp:lineTo x="0" y="316"/>
                <wp:lineTo x="0" y="21363"/>
                <wp:lineTo x="568" y="21521"/>
                <wp:lineTo x="20889" y="21521"/>
                <wp:lineTo x="21458" y="21363"/>
                <wp:lineTo x="21458" y="316"/>
                <wp:lineTo x="20889" y="0"/>
                <wp:lineTo x="568" y="0"/>
              </wp:wrapPolygon>
            </wp:wrapThrough>
            <wp:docPr id="34" name="Рисунок 1" descr="hello_html_138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8b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Водоноска-молодица,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лебедушка, плывет,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Ведра красные несет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коромысле не спеша.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хороша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девица-краса: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Тугая черная коса,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 алые горят.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наряд: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кокошник горделиво,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Водоноска так красива,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лебедушка, плывет,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тихую поет.</w:t>
      </w:r>
      <w:r w:rsidRPr="007808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«ЗАРЯ-ЗАРЕНИЦА».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Заря-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зареница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красная девица.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полю ходила, ключи обронила.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золотые, ленты голубые.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 – не воронь, а беги как огонь.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 и поют.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ходит вне круга, с последними словами задевает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одного из игроков. Они встают друг к другу спиной и разбегаются в разные стороны, кто первый займёт пустое место тот и выиграл. </w:t>
      </w:r>
    </w:p>
    <w:p w:rsidR="00286DB3" w:rsidRPr="007808E9" w:rsidRDefault="00286DB3" w:rsidP="00286D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Проигравший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водящим.</w:t>
      </w:r>
    </w:p>
    <w:p w:rsidR="00647EA1" w:rsidRDefault="00647EA1">
      <w:bookmarkStart w:id="0" w:name="_GoBack"/>
      <w:bookmarkEnd w:id="0"/>
    </w:p>
    <w:sectPr w:rsidR="00647EA1" w:rsidSect="00286D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3"/>
    <w:rsid w:val="00286DB3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8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8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2022-11-07T23:06:00Z</dcterms:created>
  <dcterms:modified xsi:type="dcterms:W3CDTF">2022-11-07T23:08:00Z</dcterms:modified>
</cp:coreProperties>
</file>